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F30DBE" w:rsidRDefault="00C02B15" w:rsidP="003045B9">
      <w:pPr>
        <w:rPr>
          <w:b/>
        </w:rPr>
      </w:pPr>
      <w:r w:rsidRPr="00F30DBE">
        <w:rPr>
          <w:b/>
        </w:rPr>
        <w:t>ADMINISTRATION</w:t>
      </w:r>
    </w:p>
    <w:p w:rsidR="006442EE" w:rsidRPr="006442EE" w:rsidRDefault="006442EE" w:rsidP="006442EE">
      <w:pPr>
        <w:pStyle w:val="ListParagraph"/>
        <w:numPr>
          <w:ilvl w:val="0"/>
          <w:numId w:val="9"/>
        </w:numPr>
        <w:spacing w:after="0" w:line="240" w:lineRule="auto"/>
        <w:rPr>
          <w:rFonts w:eastAsia="Times New Roman" w:cs="Arial"/>
        </w:rPr>
      </w:pPr>
      <w:r w:rsidRPr="006442EE">
        <w:rPr>
          <w:rFonts w:eastAsia="Times New Roman" w:cs="Arial"/>
        </w:rPr>
        <w:t>Rapback Agency ID field has been added to Maintain Agency information. This Agency ID will identify Agency ID identified/provided by AG's office for Rapback version 2.0</w:t>
      </w:r>
    </w:p>
    <w:p w:rsidR="006442EE" w:rsidRPr="006442EE" w:rsidRDefault="006442EE" w:rsidP="006442EE">
      <w:pPr>
        <w:pStyle w:val="ListParagraph"/>
        <w:numPr>
          <w:ilvl w:val="0"/>
          <w:numId w:val="9"/>
        </w:numPr>
        <w:spacing w:after="0" w:line="240" w:lineRule="auto"/>
        <w:rPr>
          <w:rFonts w:eastAsia="Times New Roman" w:cs="Arial"/>
        </w:rPr>
      </w:pPr>
      <w:r w:rsidRPr="006442EE">
        <w:rPr>
          <w:rFonts w:eastAsia="Times New Roman" w:cs="Arial"/>
        </w:rPr>
        <w:t xml:space="preserve">A Tickler will display on a provider's record when the system, via Rapback 'hit' process creates a pending JFS1301.  Tickler will then be disposed </w:t>
      </w:r>
      <w:r w:rsidR="004F4080" w:rsidRPr="006442EE">
        <w:rPr>
          <w:rFonts w:eastAsia="Times New Roman" w:cs="Arial"/>
        </w:rPr>
        <w:t>when the</w:t>
      </w:r>
      <w:r w:rsidRPr="006442EE">
        <w:rPr>
          <w:rFonts w:eastAsia="Times New Roman" w:cs="Arial"/>
        </w:rPr>
        <w:t xml:space="preserve"> JFS1301 is marked </w:t>
      </w:r>
      <w:r w:rsidR="004F4080" w:rsidRPr="006442EE">
        <w:rPr>
          <w:rFonts w:eastAsia="Times New Roman" w:cs="Arial"/>
        </w:rPr>
        <w:t>as ‘completed’</w:t>
      </w:r>
      <w:r w:rsidRPr="006442EE">
        <w:rPr>
          <w:rFonts w:eastAsia="Times New Roman" w:cs="Arial"/>
        </w:rPr>
        <w:t xml:space="preserve"> or deleted.</w:t>
      </w:r>
    </w:p>
    <w:p w:rsidR="006442EE" w:rsidRPr="006442EE" w:rsidRDefault="006442EE" w:rsidP="006442EE">
      <w:pPr>
        <w:pStyle w:val="ListParagraph"/>
        <w:numPr>
          <w:ilvl w:val="0"/>
          <w:numId w:val="9"/>
        </w:numPr>
        <w:spacing w:after="0" w:line="240" w:lineRule="auto"/>
        <w:rPr>
          <w:rFonts w:eastAsia="Times New Roman" w:cs="Arial"/>
        </w:rPr>
      </w:pPr>
      <w:r w:rsidRPr="006442EE">
        <w:rPr>
          <w:rFonts w:eastAsia="Times New Roman" w:cs="Arial"/>
        </w:rPr>
        <w:t xml:space="preserve">A new Agency Rapback Administrator User Group has been added.   </w:t>
      </w:r>
      <w:r w:rsidR="004F4080" w:rsidRPr="006442EE">
        <w:rPr>
          <w:rFonts w:eastAsia="Times New Roman" w:cs="Arial"/>
        </w:rPr>
        <w:t>This user group allows</w:t>
      </w:r>
      <w:r w:rsidRPr="006442EE">
        <w:rPr>
          <w:rFonts w:eastAsia="Times New Roman" w:cs="Arial"/>
        </w:rPr>
        <w:t xml:space="preserve"> a user at the Agency to view/edit 1301 records on a person without having to be assigned to the provider record where the person is a member or assigned to the case where the person is </w:t>
      </w:r>
      <w:r w:rsidR="004F4080" w:rsidRPr="006442EE">
        <w:rPr>
          <w:rFonts w:eastAsia="Times New Roman" w:cs="Arial"/>
        </w:rPr>
        <w:t>an</w:t>
      </w:r>
      <w:r w:rsidRPr="006442EE">
        <w:rPr>
          <w:rFonts w:eastAsia="Times New Roman" w:cs="Arial"/>
        </w:rPr>
        <w:t xml:space="preserve"> active member.</w:t>
      </w:r>
    </w:p>
    <w:p w:rsidR="006442EE" w:rsidRPr="006442EE" w:rsidRDefault="006442EE" w:rsidP="006442EE">
      <w:pPr>
        <w:pStyle w:val="ListParagraph"/>
        <w:numPr>
          <w:ilvl w:val="0"/>
          <w:numId w:val="9"/>
        </w:numPr>
        <w:spacing w:after="0" w:line="240" w:lineRule="auto"/>
        <w:rPr>
          <w:rFonts w:eastAsia="Times New Roman" w:cs="Arial"/>
        </w:rPr>
      </w:pPr>
      <w:r w:rsidRPr="006442EE">
        <w:rPr>
          <w:rFonts w:eastAsia="Times New Roman" w:cs="Arial"/>
        </w:rPr>
        <w:t>AP Search Requests are now labeled as Request Ids, instead of Inquiry Ids.</w:t>
      </w:r>
    </w:p>
    <w:p w:rsidR="004037B6" w:rsidRPr="003B13ED" w:rsidRDefault="006442EE" w:rsidP="006442EE">
      <w:pPr>
        <w:pStyle w:val="ListParagraph"/>
        <w:numPr>
          <w:ilvl w:val="0"/>
          <w:numId w:val="9"/>
        </w:numPr>
        <w:spacing w:after="0" w:line="240" w:lineRule="auto"/>
        <w:rPr>
          <w:rFonts w:eastAsia="Times New Roman" w:cs="Arial"/>
        </w:rPr>
      </w:pPr>
      <w:r w:rsidRPr="006442EE">
        <w:rPr>
          <w:rFonts w:eastAsia="Times New Roman" w:cs="Arial"/>
        </w:rPr>
        <w:t>On the AP Search Results screen in the AP Search Criteria section, a comma now displays between first and last name.</w:t>
      </w:r>
      <w:r w:rsidR="003B13ED">
        <w:rPr>
          <w:rFonts w:eastAsia="Times New Roman" w:cs="Arial"/>
        </w:rPr>
        <w:br/>
      </w:r>
    </w:p>
    <w:p w:rsidR="00D94193" w:rsidRPr="00F30DBE" w:rsidRDefault="00D94193" w:rsidP="00FF3CC6">
      <w:pPr>
        <w:rPr>
          <w:b/>
        </w:rPr>
      </w:pPr>
      <w:r w:rsidRPr="00F30DBE">
        <w:rPr>
          <w:b/>
        </w:rPr>
        <w:t>ADOPTION</w:t>
      </w:r>
    </w:p>
    <w:p w:rsidR="006442EE" w:rsidRPr="006442EE" w:rsidRDefault="006442EE" w:rsidP="006442EE">
      <w:pPr>
        <w:pStyle w:val="ListParagraph"/>
        <w:numPr>
          <w:ilvl w:val="0"/>
          <w:numId w:val="13"/>
        </w:numPr>
        <w:rPr>
          <w:b/>
        </w:rPr>
      </w:pPr>
      <w:r w:rsidRPr="006442EE">
        <w:t>The system now disregards any Permanent Custody (PC) records that are marked as created in error on the adoption case closure validations.</w:t>
      </w:r>
    </w:p>
    <w:p w:rsidR="00FF3CC6" w:rsidRPr="006442EE" w:rsidRDefault="00FF3CC6" w:rsidP="006442EE">
      <w:pPr>
        <w:rPr>
          <w:b/>
        </w:rPr>
      </w:pPr>
      <w:r w:rsidRPr="006442EE">
        <w:rPr>
          <w:b/>
        </w:rPr>
        <w:t>CASE</w:t>
      </w:r>
    </w:p>
    <w:p w:rsidR="007242BF" w:rsidRDefault="007242BF" w:rsidP="007242BF">
      <w:pPr>
        <w:pStyle w:val="ListParagraph"/>
        <w:numPr>
          <w:ilvl w:val="0"/>
          <w:numId w:val="13"/>
        </w:numPr>
      </w:pPr>
      <w:r>
        <w:t>Case closure will validate that all screened in or screened in AR CA/N and FINS Stranger Danger intakes linked to the case have an A/I Completion date. Validation will exclude intakes from historical case episodes.</w:t>
      </w:r>
    </w:p>
    <w:p w:rsidR="007242BF" w:rsidRDefault="007242BF" w:rsidP="007242BF">
      <w:pPr>
        <w:pStyle w:val="ListParagraph"/>
        <w:numPr>
          <w:ilvl w:val="0"/>
          <w:numId w:val="13"/>
        </w:numPr>
      </w:pPr>
      <w:r>
        <w:t>There are infrequent occasions when a county attempts to link a Caregiver Service to a case plan and receives the error "The selected records are not all Caregiver services." despite the fact that the record is. This has been resolved.</w:t>
      </w:r>
    </w:p>
    <w:p w:rsidR="007242BF" w:rsidRDefault="007242BF" w:rsidP="007242BF">
      <w:pPr>
        <w:pStyle w:val="ListParagraph"/>
        <w:numPr>
          <w:ilvl w:val="0"/>
          <w:numId w:val="13"/>
        </w:numPr>
      </w:pPr>
      <w:r>
        <w:t xml:space="preserve">The Activity Log will no longer require participants to be </w:t>
      </w:r>
      <w:r w:rsidR="004F4080">
        <w:t>linked when</w:t>
      </w:r>
      <w:r>
        <w:t xml:space="preserve"> Activity log sub-category is "Case Closure Summary".</w:t>
      </w:r>
    </w:p>
    <w:p w:rsidR="007242BF" w:rsidRPr="007242BF" w:rsidRDefault="007242BF" w:rsidP="007242BF">
      <w:pPr>
        <w:pStyle w:val="ListParagraph"/>
        <w:numPr>
          <w:ilvl w:val="0"/>
          <w:numId w:val="13"/>
        </w:numPr>
        <w:rPr>
          <w:b/>
        </w:rPr>
      </w:pPr>
      <w:r>
        <w:t>Upon approval of the Ongoing Case Assessment or Specialized Assessment in an Adoption Case, the A/I members associated to the intake(s) linked to the assessment tool will be inactivated.</w:t>
      </w:r>
    </w:p>
    <w:p w:rsidR="00D94193" w:rsidRDefault="00D94193" w:rsidP="007242BF">
      <w:pPr>
        <w:rPr>
          <w:b/>
        </w:rPr>
      </w:pPr>
      <w:r w:rsidRPr="007242BF">
        <w:rPr>
          <w:b/>
        </w:rPr>
        <w:t>COURT</w:t>
      </w:r>
    </w:p>
    <w:p w:rsidR="007242BF" w:rsidRPr="007242BF" w:rsidRDefault="007242BF" w:rsidP="007242BF">
      <w:pPr>
        <w:pStyle w:val="ListParagraph"/>
        <w:numPr>
          <w:ilvl w:val="0"/>
          <w:numId w:val="14"/>
        </w:numPr>
      </w:pPr>
      <w:r w:rsidRPr="007242BF">
        <w:t>The JFS 01666 parameter screen is updated to allow a drop down for the Name of Court.  (</w:t>
      </w:r>
      <w:r w:rsidR="004F4080" w:rsidRPr="007242BF">
        <w:t>Not</w:t>
      </w:r>
      <w:r w:rsidRPr="007242BF">
        <w:t xml:space="preserve"> </w:t>
      </w:r>
      <w:r w:rsidR="004F4080" w:rsidRPr="007242BF">
        <w:t>a</w:t>
      </w:r>
      <w:r w:rsidRPr="007242BF">
        <w:t xml:space="preserve"> data enter field).</w:t>
      </w:r>
    </w:p>
    <w:p w:rsidR="00D94193" w:rsidRPr="00F30DBE" w:rsidRDefault="00D94193" w:rsidP="003045B9">
      <w:pPr>
        <w:rPr>
          <w:b/>
        </w:rPr>
      </w:pPr>
      <w:r w:rsidRPr="00F30DBE">
        <w:rPr>
          <w:b/>
        </w:rPr>
        <w:t>FEDERAL REPORTING</w:t>
      </w:r>
    </w:p>
    <w:p w:rsidR="003045B9" w:rsidRPr="00F30DBE" w:rsidRDefault="003045B9" w:rsidP="0050223B">
      <w:r w:rsidRPr="00F30DBE">
        <w:rPr>
          <w:b/>
        </w:rPr>
        <w:t>FINANCE</w:t>
      </w:r>
      <w:r w:rsidRPr="00F30DBE">
        <w:rPr>
          <w:b/>
        </w:rPr>
        <w:tab/>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 xml:space="preserve">The transfer of Alien refugee information from OIES populates into the OIES History screen for document date. </w:t>
      </w:r>
    </w:p>
    <w:p w:rsidR="007242BF" w:rsidRPr="007242BF" w:rsidRDefault="007242BF" w:rsidP="007242BF">
      <w:pPr>
        <w:spacing w:after="0" w:line="240" w:lineRule="auto"/>
        <w:ind w:firstLine="720"/>
        <w:rPr>
          <w:rFonts w:eastAsia="Times New Roman" w:cs="Arial"/>
        </w:rPr>
      </w:pPr>
      <w:r w:rsidRPr="007242BF">
        <w:rPr>
          <w:rFonts w:eastAsia="Times New Roman" w:cs="Arial"/>
        </w:rPr>
        <w:t>Document date=entry date.</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lastRenderedPageBreak/>
        <w:t>Issue: Changes need to be made to current SACWIS screens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Left hand navigation link name has been changed to CRIS-E/OIES Inquiry page.  OIES person id and OIES last query date fields have been added to Inquiry page. A new 'Launch OIES Information' button has been added to the inquiry page. This button is used to launch the OIES Interface. The confidentiality statement that appears on the inquiry page has been update</w:t>
      </w:r>
      <w:r>
        <w:rPr>
          <w:rFonts w:eastAsia="Times New Roman" w:cs="Arial"/>
        </w:rPr>
        <w:t>d to include OIES.</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Potential Match screen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When the OIES interface is launched, The Potential Match screen will d</w:t>
      </w:r>
      <w:r>
        <w:rPr>
          <w:rFonts w:eastAsia="Times New Roman" w:cs="Arial"/>
        </w:rPr>
        <w:t>isplay as OIES Potential Match.</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Case History screens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When the OIES interface is launched, screen field names wil</w:t>
      </w:r>
      <w:r>
        <w:rPr>
          <w:rFonts w:eastAsia="Times New Roman" w:cs="Arial"/>
        </w:rPr>
        <w:t>l display as OIES Case History.</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Case Overview screen and case members grid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 xml:space="preserve">Resolution: When information is retrieved from OIES, the Case Overview screen and case </w:t>
      </w:r>
      <w:r>
        <w:rPr>
          <w:rFonts w:eastAsia="Times New Roman" w:cs="Arial"/>
        </w:rPr>
        <w:t>members grid display with OIES.</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Case Member screen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When the OIES interface history link is launched, screen field names wil</w:t>
      </w:r>
      <w:r>
        <w:rPr>
          <w:rFonts w:eastAsia="Times New Roman" w:cs="Arial"/>
        </w:rPr>
        <w:t>l display as OIES Case Members.</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Demographics screen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 xml:space="preserve">Resolution: When information is retrieved from OIES, the SACWIS Demographics screen displays with </w:t>
      </w:r>
      <w:r>
        <w:rPr>
          <w:rFonts w:eastAsia="Times New Roman" w:cs="Arial"/>
        </w:rPr>
        <w:t>'OIES' on each field indicator.</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A confirmation message will appear at the top of the screen after selecting the Send OIES Custody Notification button stating: "OIES Notification successfully created on OIES Case ID (Journal Entry has been created for following Case numbers:xxxxx,) for Child Name (DOB)".</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Case History screens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When the OIES interface is launched, screen field names wil</w:t>
      </w:r>
      <w:r>
        <w:rPr>
          <w:rFonts w:eastAsia="Times New Roman" w:cs="Arial"/>
        </w:rPr>
        <w:t>l display as OIES Case History.</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Inquiry History Case Overview screen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When the OIES interface is launched, screen field names will d</w:t>
      </w:r>
      <w:r>
        <w:rPr>
          <w:rFonts w:eastAsia="Times New Roman" w:cs="Arial"/>
        </w:rPr>
        <w:t>isplay as OIES Inquiry History.</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Inquiry History-Selected Case Member screen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 xml:space="preserve">Resolution:  When the OIES interface history link is launched, screen field names will display as OIES Inquiry </w:t>
      </w:r>
      <w:r>
        <w:rPr>
          <w:rFonts w:eastAsia="Times New Roman" w:cs="Arial"/>
        </w:rPr>
        <w:t>History - Selected Case Member.</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Issue: Changes need to be made to current SACWIS Inquiry History-Person details at time of inquiry screen to incorporate and identify information being brought over via the OIES Interface.</w:t>
      </w:r>
    </w:p>
    <w:p w:rsidR="007242BF" w:rsidRPr="007242BF" w:rsidRDefault="007242BF" w:rsidP="007242BF">
      <w:pPr>
        <w:spacing w:after="0" w:line="240" w:lineRule="auto"/>
        <w:ind w:left="720"/>
        <w:rPr>
          <w:rFonts w:eastAsia="Times New Roman" w:cs="Arial"/>
        </w:rPr>
      </w:pPr>
      <w:r w:rsidRPr="007242BF">
        <w:rPr>
          <w:rFonts w:eastAsia="Times New Roman" w:cs="Arial"/>
        </w:rPr>
        <w:t>Resolution:  When the OIES interface history link is launched, screen field names will display as OIES Inquiry History - Inquiry History-Per</w:t>
      </w:r>
      <w:r>
        <w:rPr>
          <w:rFonts w:eastAsia="Times New Roman" w:cs="Arial"/>
        </w:rPr>
        <w:t>son details at time of inquiry.</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lastRenderedPageBreak/>
        <w:t>Alien Status Code is now displaying in OIES interface history.</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Ethnicity is a federal AFCARS requirement.</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When we query OIES for a child in custody, if the child has a baby, he/she is showing up as biological parent. The PCSA has an obligation to establish Medicaid eligibility for the baby if the minor parent is eligible. So, if the caseworker does not catch the relationship between both children, they would not know to determine eligibility for the infant. Note: OIES is asking to have this fixed post "go-live" or in "Phase II!"</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OIES is sending us incorrect values. It looked like there was a conflict in source the mapping documents. OIES is researching this issue.</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Up until last week this was working fine. But beginning this week, we noticed that when application date falls after a child's custody date, the information is not being returned via the interface. This potentially causes the creation of duplicate Medicaid spans---which then presents all kinds of billing and reconciliation issues that we'd have to remedy manually. Note: OIES is asking to have this fixed post "go-live" or in "Phase II!"</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Search results are limited by gender, if you have the incorrect gender or gender is unknown, you will not get results.</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OIES inquiry screen search results need to reflect the correct relationship values for parent and child.</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 xml:space="preserve">This impacts eligibility determination because we </w:t>
      </w:r>
      <w:r w:rsidR="004F4080" w:rsidRPr="007242BF">
        <w:rPr>
          <w:rFonts w:eastAsia="Times New Roman" w:cs="Arial"/>
        </w:rPr>
        <w:t>won’t</w:t>
      </w:r>
      <w:r w:rsidRPr="007242BF">
        <w:rPr>
          <w:rFonts w:eastAsia="Times New Roman" w:cs="Arial"/>
        </w:rPr>
        <w:t xml:space="preserve"> be able to pull in any of the required or needed income/resource information for the biological mother.</w:t>
      </w:r>
    </w:p>
    <w:p w:rsidR="007242BF" w:rsidRPr="007242BF" w:rsidRDefault="007242BF" w:rsidP="007242BF">
      <w:pPr>
        <w:pStyle w:val="ListParagraph"/>
        <w:numPr>
          <w:ilvl w:val="0"/>
          <w:numId w:val="14"/>
        </w:numPr>
        <w:spacing w:after="0" w:line="240" w:lineRule="auto"/>
        <w:rPr>
          <w:rFonts w:eastAsia="Times New Roman" w:cs="Arial"/>
        </w:rPr>
      </w:pPr>
      <w:r w:rsidRPr="007242BF">
        <w:rPr>
          <w:rFonts w:eastAsia="Times New Roman" w:cs="Arial"/>
        </w:rPr>
        <w:t xml:space="preserve">Issue: Policy requested changes to the Medicaid eligibility roster report.  User should be able to use child population selection criteria to print report.  </w:t>
      </w:r>
    </w:p>
    <w:p w:rsidR="00435C64" w:rsidRPr="00F30DBE" w:rsidRDefault="007242BF" w:rsidP="007242BF">
      <w:pPr>
        <w:spacing w:after="0" w:line="240" w:lineRule="auto"/>
        <w:ind w:left="720"/>
        <w:rPr>
          <w:rFonts w:eastAsia="Times New Roman" w:cs="Arial"/>
        </w:rPr>
      </w:pPr>
      <w:r w:rsidRPr="007242BF">
        <w:rPr>
          <w:rFonts w:eastAsia="Times New Roman" w:cs="Arial"/>
        </w:rPr>
        <w:t>Resolution: User can select child populatio</w:t>
      </w:r>
      <w:r>
        <w:rPr>
          <w:rFonts w:eastAsia="Times New Roman" w:cs="Arial"/>
        </w:rPr>
        <w:t>n to narrow down report output.</w:t>
      </w:r>
      <w:r w:rsidR="002073E3" w:rsidRPr="00F30DBE">
        <w:rPr>
          <w:rFonts w:eastAsia="Times New Roman" w:cs="Arial"/>
        </w:rPr>
        <w:br/>
      </w:r>
    </w:p>
    <w:p w:rsidR="00304FDE" w:rsidRPr="00F30DBE" w:rsidRDefault="00304FDE" w:rsidP="00CE578B">
      <w:pPr>
        <w:rPr>
          <w:b/>
        </w:rPr>
      </w:pPr>
      <w:r w:rsidRPr="00F30DBE">
        <w:rPr>
          <w:b/>
        </w:rPr>
        <w:t>INTAKE</w:t>
      </w:r>
    </w:p>
    <w:p w:rsidR="003045B9" w:rsidRPr="00F30DBE" w:rsidRDefault="003045B9" w:rsidP="00D144B8">
      <w:pPr>
        <w:rPr>
          <w:b/>
        </w:rPr>
      </w:pPr>
      <w:r w:rsidRPr="00F30DBE">
        <w:rPr>
          <w:b/>
        </w:rPr>
        <w:t>PERSON</w:t>
      </w:r>
      <w:r w:rsidRPr="00F30DBE">
        <w:rPr>
          <w:b/>
        </w:rPr>
        <w:tab/>
      </w:r>
    </w:p>
    <w:p w:rsidR="007242BF" w:rsidRDefault="007242BF" w:rsidP="007242BF">
      <w:pPr>
        <w:pStyle w:val="ListParagraph"/>
        <w:numPr>
          <w:ilvl w:val="0"/>
          <w:numId w:val="1"/>
        </w:numPr>
        <w:autoSpaceDE w:val="0"/>
        <w:autoSpaceDN w:val="0"/>
        <w:adjustRightInd w:val="0"/>
        <w:spacing w:after="0" w:line="240" w:lineRule="auto"/>
      </w:pPr>
      <w:r>
        <w:t>On the Medical&gt; Treatment page, the Primary Service Type will now display in the Treatment History grid. Also, Hearing Screen has been added as a treatment type.</w:t>
      </w:r>
    </w:p>
    <w:p w:rsidR="007242BF" w:rsidRDefault="007242BF" w:rsidP="007242BF">
      <w:pPr>
        <w:pStyle w:val="ListParagraph"/>
        <w:numPr>
          <w:ilvl w:val="0"/>
          <w:numId w:val="1"/>
        </w:numPr>
        <w:autoSpaceDE w:val="0"/>
        <w:autoSpaceDN w:val="0"/>
        <w:adjustRightInd w:val="0"/>
        <w:spacing w:after="0" w:line="240" w:lineRule="auto"/>
      </w:pPr>
      <w:r>
        <w:t>The JFS 1301 (RAPBACK hit form) is now in SACWIS.</w:t>
      </w:r>
    </w:p>
    <w:p w:rsidR="007242BF" w:rsidRDefault="007242BF" w:rsidP="007242BF">
      <w:pPr>
        <w:pStyle w:val="ListParagraph"/>
        <w:numPr>
          <w:ilvl w:val="0"/>
          <w:numId w:val="1"/>
        </w:numPr>
        <w:autoSpaceDE w:val="0"/>
        <w:autoSpaceDN w:val="0"/>
        <w:adjustRightInd w:val="0"/>
        <w:spacing w:after="0" w:line="240" w:lineRule="auto"/>
      </w:pPr>
      <w:r>
        <w:t>The JFS 1301 report, RAPBACK Hit Form, is now in SACWIS.</w:t>
      </w:r>
    </w:p>
    <w:p w:rsidR="007242BF" w:rsidRDefault="007242BF" w:rsidP="007242BF">
      <w:pPr>
        <w:pStyle w:val="ListParagraph"/>
        <w:numPr>
          <w:ilvl w:val="0"/>
          <w:numId w:val="1"/>
        </w:numPr>
        <w:autoSpaceDE w:val="0"/>
        <w:autoSpaceDN w:val="0"/>
        <w:adjustRightInd w:val="0"/>
        <w:spacing w:after="0" w:line="240" w:lineRule="auto"/>
      </w:pPr>
      <w:r>
        <w:t xml:space="preserve">Field was added on the background tab for users to record a Transaction Control Number (TCN) (which is assigned when an individual has fingerprints completed).  Documentation needed for current and historical TCN #s, including who made the </w:t>
      </w:r>
      <w:r w:rsidR="004F4080">
        <w:t>request and</w:t>
      </w:r>
      <w:r>
        <w:t xml:space="preserve"> agency that completed them.</w:t>
      </w:r>
    </w:p>
    <w:p w:rsidR="007242BF" w:rsidRDefault="007242BF" w:rsidP="007242BF">
      <w:pPr>
        <w:pStyle w:val="ListParagraph"/>
        <w:autoSpaceDE w:val="0"/>
        <w:autoSpaceDN w:val="0"/>
        <w:adjustRightInd w:val="0"/>
        <w:spacing w:after="0" w:line="240" w:lineRule="auto"/>
      </w:pPr>
      <w:r>
        <w:t xml:space="preserve">When entering this information, the TCN will validate against RAPBACK 2.0 web portal and validate that the TCN is a valid number.  If not, the user will receive </w:t>
      </w:r>
      <w:r w:rsidR="004F4080">
        <w:t>an</w:t>
      </w:r>
      <w:r>
        <w:t xml:space="preserve"> Information message and the TCN</w:t>
      </w:r>
      <w:r>
        <w:t xml:space="preserve"> will remain in pending status.</w:t>
      </w:r>
    </w:p>
    <w:p w:rsidR="007242BF" w:rsidRDefault="007242BF" w:rsidP="007242BF">
      <w:pPr>
        <w:pStyle w:val="ListParagraph"/>
        <w:numPr>
          <w:ilvl w:val="0"/>
          <w:numId w:val="1"/>
        </w:numPr>
        <w:autoSpaceDE w:val="0"/>
        <w:autoSpaceDN w:val="0"/>
        <w:adjustRightInd w:val="0"/>
        <w:spacing w:after="0" w:line="240" w:lineRule="auto"/>
      </w:pPr>
      <w:r>
        <w:t xml:space="preserve">Background tab will be changed and will now include three sub-tabs: Authentication Number, 1301, and Criminal History.  Security will be built into (at least the 1301 and Criminal History Tabs), </w:t>
      </w:r>
      <w:r w:rsidR="004F4080">
        <w:t>and only</w:t>
      </w:r>
      <w:r>
        <w:t xml:space="preserve"> assigned provider worker or assigned case worker where person is an active member will be able to add or view.  Also, a specific security role will be created so other users from the 'owning' agency can view and update info (similar to Social Security Administrator security role).  State staff with this role will be able to see this information for all persons.  The JFS1301 tab will allow user to complete a 'draft' 1301 or add a new 1301.</w:t>
      </w:r>
    </w:p>
    <w:p w:rsidR="007242BF" w:rsidRDefault="007242BF" w:rsidP="007242BF">
      <w:pPr>
        <w:pStyle w:val="ListParagraph"/>
        <w:numPr>
          <w:ilvl w:val="0"/>
          <w:numId w:val="1"/>
        </w:numPr>
        <w:autoSpaceDE w:val="0"/>
        <w:autoSpaceDN w:val="0"/>
        <w:adjustRightInd w:val="0"/>
        <w:spacing w:after="0" w:line="240" w:lineRule="auto"/>
      </w:pPr>
      <w:r>
        <w:lastRenderedPageBreak/>
        <w:t xml:space="preserve">A daily batch job will run for persons who turns 18 years old and meets the following criteria; An individual who is a placement or active household member in an active provider and turns 18 year old as of system date.   The system will check to see if there is </w:t>
      </w:r>
      <w:r w:rsidR="004F4080">
        <w:t>an</w:t>
      </w:r>
      <w:r>
        <w:t xml:space="preserve"> unsubmitted add record for this person, for each Agency associated with the record (Provider Type record where provider type status is Certified/Approved/Expired).  If there is not an unsubmitted record, the system will create a separate unsubmitted add record for this person, for each Agency.</w:t>
      </w:r>
    </w:p>
    <w:p w:rsidR="007242BF" w:rsidRDefault="007242BF" w:rsidP="007242BF">
      <w:pPr>
        <w:pStyle w:val="ListParagraph"/>
        <w:numPr>
          <w:ilvl w:val="0"/>
          <w:numId w:val="1"/>
        </w:numPr>
        <w:autoSpaceDE w:val="0"/>
        <w:autoSpaceDN w:val="0"/>
        <w:adjustRightInd w:val="0"/>
        <w:spacing w:after="0" w:line="240" w:lineRule="auto"/>
      </w:pPr>
      <w:r>
        <w:t>When the RAPBACK daily batch job runs, the system will submit all records that have an unsubmitted record status.</w:t>
      </w:r>
    </w:p>
    <w:p w:rsidR="007242BF" w:rsidRDefault="007242BF" w:rsidP="007242BF">
      <w:pPr>
        <w:pStyle w:val="ListParagraph"/>
        <w:numPr>
          <w:ilvl w:val="0"/>
          <w:numId w:val="1"/>
        </w:numPr>
        <w:autoSpaceDE w:val="0"/>
        <w:autoSpaceDN w:val="0"/>
        <w:adjustRightInd w:val="0"/>
        <w:spacing w:after="0" w:line="240" w:lineRule="auto"/>
      </w:pPr>
      <w:r>
        <w:t>SACWIS invokes the GetHitList Webservice every 5 minutes.  As a result, for each Rapsheet name (‘Hit’) received, the SACWIS system will create a draft 1301 record for each Recommending Agency (Authentication Number Customer Number) associated with the Person. If a 1301 record has already been created for the Rapsheet name, no duplicate 1301 record will be created in SACWIS.</w:t>
      </w:r>
    </w:p>
    <w:p w:rsidR="007242BF" w:rsidRDefault="007242BF" w:rsidP="007242BF">
      <w:pPr>
        <w:pStyle w:val="ListParagraph"/>
        <w:numPr>
          <w:ilvl w:val="0"/>
          <w:numId w:val="1"/>
        </w:numPr>
        <w:autoSpaceDE w:val="0"/>
        <w:autoSpaceDN w:val="0"/>
        <w:adjustRightInd w:val="0"/>
        <w:spacing w:after="0" w:line="240" w:lineRule="auto"/>
      </w:pPr>
      <w:r>
        <w:t>When the RAPBACK daily batch job runs and a Rejection Code is received, a notification will be sent to the JFS Rapback Administrator.  The notification will state;   ‘A Return code of xx has been received from the Rapback Webservice, please contact Attorney General’s Office.’</w:t>
      </w:r>
    </w:p>
    <w:p w:rsidR="00EB3256" w:rsidRPr="00F30DBE" w:rsidRDefault="007242BF" w:rsidP="007242BF">
      <w:pPr>
        <w:pStyle w:val="ListParagraph"/>
        <w:numPr>
          <w:ilvl w:val="0"/>
          <w:numId w:val="1"/>
        </w:numPr>
        <w:autoSpaceDE w:val="0"/>
        <w:autoSpaceDN w:val="0"/>
        <w:adjustRightInd w:val="0"/>
        <w:spacing w:after="0" w:line="240" w:lineRule="auto"/>
      </w:pPr>
      <w:r>
        <w:t xml:space="preserve">WebService client has been </w:t>
      </w:r>
      <w:r w:rsidR="004F4080">
        <w:t>created to</w:t>
      </w:r>
      <w:r>
        <w:t xml:space="preserve"> interact with exposed WebService methods per Attorney General specification.  This was needed for RAPBACK 2.0</w:t>
      </w:r>
      <w:r>
        <w:t>.</w:t>
      </w:r>
      <w:r w:rsidR="002073E3" w:rsidRPr="00F30DBE">
        <w:br/>
      </w:r>
    </w:p>
    <w:p w:rsidR="00EB3256" w:rsidRPr="00F30DBE" w:rsidRDefault="00EB3256" w:rsidP="00EB3256">
      <w:pPr>
        <w:autoSpaceDE w:val="0"/>
        <w:autoSpaceDN w:val="0"/>
        <w:adjustRightInd w:val="0"/>
        <w:spacing w:after="0" w:line="240" w:lineRule="auto"/>
      </w:pPr>
      <w:r w:rsidRPr="00F30DBE">
        <w:rPr>
          <w:b/>
        </w:rPr>
        <w:t>PROVIDER</w:t>
      </w:r>
      <w:r w:rsidRPr="00F30DBE">
        <w:br/>
      </w:r>
    </w:p>
    <w:p w:rsidR="007242BF" w:rsidRDefault="007242BF" w:rsidP="007242BF">
      <w:pPr>
        <w:pStyle w:val="ListParagraph"/>
        <w:numPr>
          <w:ilvl w:val="0"/>
          <w:numId w:val="2"/>
        </w:numPr>
        <w:autoSpaceDE w:val="0"/>
        <w:autoSpaceDN w:val="0"/>
        <w:adjustRightInd w:val="0"/>
        <w:spacing w:after="0" w:line="240" w:lineRule="auto"/>
      </w:pPr>
      <w:r>
        <w:t>When validating Home Study (Foster Care and Adoption) for approval, the system now validates that a  Auth#/TCN exists for all applicants and household members 18 years and older.</w:t>
      </w:r>
    </w:p>
    <w:p w:rsidR="007242BF" w:rsidRDefault="007242BF" w:rsidP="007242BF">
      <w:pPr>
        <w:pStyle w:val="ListParagraph"/>
        <w:numPr>
          <w:ilvl w:val="0"/>
          <w:numId w:val="2"/>
        </w:numPr>
        <w:autoSpaceDE w:val="0"/>
        <w:autoSpaceDN w:val="0"/>
        <w:adjustRightInd w:val="0"/>
        <w:spacing w:after="0" w:line="240" w:lineRule="auto"/>
      </w:pPr>
      <w:r>
        <w:t>When validating a 1692 Home Study for approval, the system validates that an Auth #/TCN exists for all household members 18 years and older.</w:t>
      </w:r>
    </w:p>
    <w:p w:rsidR="007242BF" w:rsidRDefault="007242BF" w:rsidP="007242BF">
      <w:pPr>
        <w:pStyle w:val="ListParagraph"/>
        <w:numPr>
          <w:ilvl w:val="0"/>
          <w:numId w:val="2"/>
        </w:numPr>
        <w:autoSpaceDE w:val="0"/>
        <w:autoSpaceDN w:val="0"/>
        <w:adjustRightInd w:val="0"/>
        <w:spacing w:after="0" w:line="240" w:lineRule="auto"/>
      </w:pPr>
      <w:r>
        <w:t>When Provider Merge occurs, the provider ID identified on a JFS 1301 Record will be updated to the Retained Provider ID.  Also, the provider ID identified on a RAPBACK submission record will also be updated to the Retained Provider ID.</w:t>
      </w:r>
    </w:p>
    <w:p w:rsidR="007242BF" w:rsidRDefault="007242BF" w:rsidP="007242BF">
      <w:pPr>
        <w:pStyle w:val="ListParagraph"/>
        <w:numPr>
          <w:ilvl w:val="0"/>
          <w:numId w:val="2"/>
        </w:numPr>
        <w:autoSpaceDE w:val="0"/>
        <w:autoSpaceDN w:val="0"/>
        <w:adjustRightInd w:val="0"/>
        <w:spacing w:after="0" w:line="240" w:lineRule="auto"/>
      </w:pPr>
      <w:r>
        <w:t xml:space="preserve">Authentication Number (TCN): </w:t>
      </w:r>
    </w:p>
    <w:p w:rsidR="007242BF" w:rsidRDefault="007242BF" w:rsidP="007242BF">
      <w:pPr>
        <w:pStyle w:val="ListParagraph"/>
        <w:autoSpaceDE w:val="0"/>
        <w:autoSpaceDN w:val="0"/>
        <w:adjustRightInd w:val="0"/>
        <w:spacing w:after="0" w:line="240" w:lineRule="auto"/>
      </w:pPr>
      <w:r>
        <w:t xml:space="preserve">All TCN's will be merged. All records from the non-retaining person record will be carried forward and merged into the retaining person’s record. </w:t>
      </w:r>
    </w:p>
    <w:p w:rsidR="007242BF" w:rsidRDefault="007242BF" w:rsidP="007242BF">
      <w:pPr>
        <w:pStyle w:val="ListParagraph"/>
        <w:autoSpaceDE w:val="0"/>
        <w:autoSpaceDN w:val="0"/>
        <w:adjustRightInd w:val="0"/>
        <w:spacing w:after="0" w:line="240" w:lineRule="auto"/>
      </w:pPr>
      <w:r>
        <w:t xml:space="preserve">If there are multiple Enrolled Flag= Yes, for the same Agency, then disassociate the oldest Date Completed record and change the Enrolled Flag to ‘No’. If there are multiple Enrolled Flag=Yes, for different Agencies, then all Enrolled Flag=Yes are retained. </w:t>
      </w:r>
    </w:p>
    <w:p w:rsidR="007242BF" w:rsidRDefault="007242BF" w:rsidP="007242BF">
      <w:pPr>
        <w:pStyle w:val="ListParagraph"/>
        <w:autoSpaceDE w:val="0"/>
        <w:autoSpaceDN w:val="0"/>
        <w:adjustRightInd w:val="0"/>
        <w:spacing w:after="0" w:line="240" w:lineRule="auto"/>
      </w:pPr>
      <w:r>
        <w:t>JFS 1301</w:t>
      </w:r>
    </w:p>
    <w:p w:rsidR="007242BF" w:rsidRDefault="007242BF" w:rsidP="007242BF">
      <w:pPr>
        <w:pStyle w:val="ListParagraph"/>
        <w:autoSpaceDE w:val="0"/>
        <w:autoSpaceDN w:val="0"/>
        <w:adjustRightInd w:val="0"/>
        <w:spacing w:after="0" w:line="240" w:lineRule="auto"/>
      </w:pPr>
      <w:r>
        <w:t>All JFS 1301's will be merged.   All records (including ‘draft’ and ‘created in error’) from the non-retaining person record will be carried forward and merged into the retaining person’s record."</w:t>
      </w:r>
    </w:p>
    <w:p w:rsidR="007242BF" w:rsidRDefault="007242BF" w:rsidP="007242BF">
      <w:pPr>
        <w:pStyle w:val="ListParagraph"/>
        <w:numPr>
          <w:ilvl w:val="0"/>
          <w:numId w:val="2"/>
        </w:numPr>
        <w:autoSpaceDE w:val="0"/>
        <w:autoSpaceDN w:val="0"/>
        <w:adjustRightInd w:val="0"/>
        <w:spacing w:after="0" w:line="240" w:lineRule="auto"/>
      </w:pPr>
      <w:r>
        <w:t>The following new Notifications have been added for the hit  and 1301 processes for RAPBACK 2.0:</w:t>
      </w:r>
    </w:p>
    <w:p w:rsidR="007242BF" w:rsidRDefault="007242BF" w:rsidP="007242BF">
      <w:pPr>
        <w:pStyle w:val="ListParagraph"/>
        <w:autoSpaceDE w:val="0"/>
        <w:autoSpaceDN w:val="0"/>
        <w:adjustRightInd w:val="0"/>
        <w:spacing w:after="0" w:line="240" w:lineRule="auto"/>
      </w:pPr>
      <w:r>
        <w:t xml:space="preserve">1) Notification will be sent to all provider workers, their supervisors assigned to the Provider where the person is an active member or placement when a member/placement of an active provider record turns 18 years old. </w:t>
      </w:r>
    </w:p>
    <w:p w:rsidR="007242BF" w:rsidRDefault="007242BF" w:rsidP="007242BF">
      <w:pPr>
        <w:pStyle w:val="ListParagraph"/>
        <w:autoSpaceDE w:val="0"/>
        <w:autoSpaceDN w:val="0"/>
        <w:adjustRightInd w:val="0"/>
        <w:spacing w:after="0" w:line="240" w:lineRule="auto"/>
      </w:pPr>
      <w:r>
        <w:t xml:space="preserve">2) When a JFS1301 is auto-generated (via the GetHit List Batch Job), the system will create a notification (email) to all assigned workers of the Provider record that the person is </w:t>
      </w:r>
      <w:r w:rsidR="004F4080">
        <w:t>an</w:t>
      </w:r>
      <w:r>
        <w:t xml:space="preserve"> active non-end dated member. (Note; The trigger will be the auto-generated JFS1301)</w:t>
      </w:r>
    </w:p>
    <w:p w:rsidR="007242BF" w:rsidRDefault="007242BF" w:rsidP="007242BF">
      <w:pPr>
        <w:pStyle w:val="ListParagraph"/>
        <w:autoSpaceDE w:val="0"/>
        <w:autoSpaceDN w:val="0"/>
        <w:adjustRightInd w:val="0"/>
        <w:spacing w:after="0" w:line="240" w:lineRule="auto"/>
      </w:pPr>
      <w:r>
        <w:lastRenderedPageBreak/>
        <w:t>3) If any Rejection Code is received, via the JFS Rapback Administrator daily Batch Job, a notification will be sent to</w:t>
      </w:r>
      <w:r>
        <w:t xml:space="preserve"> the JFS Rapback Administrator.</w:t>
      </w:r>
    </w:p>
    <w:p w:rsidR="007242BF" w:rsidRDefault="007242BF" w:rsidP="007242BF">
      <w:pPr>
        <w:pStyle w:val="ListParagraph"/>
        <w:numPr>
          <w:ilvl w:val="0"/>
          <w:numId w:val="2"/>
        </w:numPr>
        <w:autoSpaceDE w:val="0"/>
        <w:autoSpaceDN w:val="0"/>
        <w:adjustRightInd w:val="0"/>
        <w:spacing w:after="0" w:line="240" w:lineRule="auto"/>
      </w:pPr>
      <w:r>
        <w:t xml:space="preserve">When closing a provider, the system will validate to assure that there are no 'pending' JFS1301's </w:t>
      </w:r>
      <w:r w:rsidR="004F4080">
        <w:t>for Applicants</w:t>
      </w:r>
      <w:r>
        <w:t xml:space="preserve">.  In addition, system will validate that a verified Authentication Number (TCN) exists for all active members </w:t>
      </w:r>
      <w:r w:rsidR="004F4080">
        <w:t>18 years</w:t>
      </w:r>
      <w:r>
        <w:t xml:space="preserve"> or older when an approved type status is added on Adoptive Care-International Provider Types.</w:t>
      </w:r>
    </w:p>
    <w:p w:rsidR="007242BF" w:rsidRDefault="007242BF" w:rsidP="007242BF">
      <w:pPr>
        <w:pStyle w:val="ListParagraph"/>
        <w:numPr>
          <w:ilvl w:val="0"/>
          <w:numId w:val="2"/>
        </w:numPr>
        <w:autoSpaceDE w:val="0"/>
        <w:autoSpaceDN w:val="0"/>
        <w:adjustRightInd w:val="0"/>
        <w:spacing w:after="0" w:line="240" w:lineRule="auto"/>
      </w:pPr>
      <w:r>
        <w:t>When transferring a provider, the SACWIS system will validate to assure no 'pending' JFS1301's exists for Applicants.  The SACWIS system will also validate upon process for approval to assure that there is a verified Authentication Number (TCN) for all active household members 18 years and older, where Agency of the verified TCN is the same as the Receiving Agency on the Transfer recommendation.</w:t>
      </w:r>
    </w:p>
    <w:p w:rsidR="007242BF" w:rsidRDefault="007242BF" w:rsidP="007242BF">
      <w:pPr>
        <w:pStyle w:val="ListParagraph"/>
        <w:numPr>
          <w:ilvl w:val="0"/>
          <w:numId w:val="2"/>
        </w:numPr>
        <w:autoSpaceDE w:val="0"/>
        <w:autoSpaceDN w:val="0"/>
        <w:adjustRightInd w:val="0"/>
        <w:spacing w:after="0" w:line="240" w:lineRule="auto"/>
      </w:pPr>
      <w:r>
        <w:t>On the Provider Overview screen for any active member over the age of 18 with no verified Authentication Number (TCN), a message will display indicating TCN is missing.</w:t>
      </w:r>
    </w:p>
    <w:p w:rsidR="007242BF" w:rsidRDefault="007242BF" w:rsidP="007242BF">
      <w:pPr>
        <w:pStyle w:val="ListParagraph"/>
        <w:numPr>
          <w:ilvl w:val="0"/>
          <w:numId w:val="2"/>
        </w:numPr>
        <w:autoSpaceDE w:val="0"/>
        <w:autoSpaceDN w:val="0"/>
        <w:adjustRightInd w:val="0"/>
        <w:spacing w:after="0" w:line="240" w:lineRule="auto"/>
      </w:pPr>
      <w:r>
        <w:t>For all inquiry types, when user attempts to ‘link’ the inquiry to the existing Provider Record or creates a new provider record (Home or Non-ODJFS) and no current work assignments exist for this worker, a new assignment will be generated with the employee responsible for linking the inquiry, using assignment date as the current system date.</w:t>
      </w:r>
    </w:p>
    <w:p w:rsidR="007242BF" w:rsidRDefault="007242BF" w:rsidP="007242BF">
      <w:pPr>
        <w:pStyle w:val="ListParagraph"/>
        <w:numPr>
          <w:ilvl w:val="0"/>
          <w:numId w:val="2"/>
        </w:numPr>
        <w:autoSpaceDE w:val="0"/>
        <w:autoSpaceDN w:val="0"/>
        <w:adjustRightInd w:val="0"/>
        <w:spacing w:after="0" w:line="240" w:lineRule="auto"/>
      </w:pPr>
      <w:r>
        <w:t xml:space="preserve">A new report has been created in SACWIS to </w:t>
      </w:r>
      <w:r w:rsidR="004F4080">
        <w:t>capture RAPBACK</w:t>
      </w:r>
      <w:r>
        <w:t xml:space="preserve"> JFS 1301 Details.  Rapback Administrators for the State can generate for all Agencies.  Private and Public Agencies can only generate for their own agency.</w:t>
      </w:r>
    </w:p>
    <w:p w:rsidR="007242BF" w:rsidRDefault="007242BF" w:rsidP="007242BF">
      <w:pPr>
        <w:pStyle w:val="ListParagraph"/>
        <w:numPr>
          <w:ilvl w:val="0"/>
          <w:numId w:val="2"/>
        </w:numPr>
        <w:autoSpaceDE w:val="0"/>
        <w:autoSpaceDN w:val="0"/>
        <w:adjustRightInd w:val="0"/>
        <w:spacing w:after="0" w:line="240" w:lineRule="auto"/>
      </w:pPr>
      <w:r>
        <w:t xml:space="preserve">When linking inquiry to provider records, all Created in Error 'application received' records </w:t>
      </w:r>
      <w:r w:rsidR="004F4080">
        <w:t>will be</w:t>
      </w:r>
      <w:r>
        <w:t xml:space="preserve"> excluded.</w:t>
      </w:r>
    </w:p>
    <w:p w:rsidR="007242BF" w:rsidRDefault="007242BF" w:rsidP="007242BF">
      <w:pPr>
        <w:pStyle w:val="ListParagraph"/>
        <w:numPr>
          <w:ilvl w:val="0"/>
          <w:numId w:val="2"/>
        </w:numPr>
        <w:autoSpaceDE w:val="0"/>
        <w:autoSpaceDN w:val="0"/>
        <w:adjustRightInd w:val="0"/>
        <w:spacing w:after="0" w:line="240" w:lineRule="auto"/>
      </w:pPr>
      <w:r>
        <w:t xml:space="preserve">When an inquiry is linked or a new provider record created, the following will occur for activity records of 'application received'. </w:t>
      </w:r>
    </w:p>
    <w:p w:rsidR="007242BF" w:rsidRDefault="007242BF" w:rsidP="007242BF">
      <w:pPr>
        <w:pStyle w:val="ListParagraph"/>
        <w:autoSpaceDE w:val="0"/>
        <w:autoSpaceDN w:val="0"/>
        <w:adjustRightInd w:val="0"/>
        <w:spacing w:after="0" w:line="240" w:lineRule="auto"/>
      </w:pPr>
      <w:r>
        <w:t xml:space="preserve">1.  System will ignore any record of application received that has been marked as created in error. </w:t>
      </w:r>
    </w:p>
    <w:p w:rsidR="007242BF" w:rsidRDefault="007242BF" w:rsidP="007242BF">
      <w:pPr>
        <w:pStyle w:val="ListParagraph"/>
        <w:autoSpaceDE w:val="0"/>
        <w:autoSpaceDN w:val="0"/>
        <w:adjustRightInd w:val="0"/>
        <w:spacing w:after="0" w:line="240" w:lineRule="auto"/>
      </w:pPr>
      <w:r>
        <w:t>2.  If multiple application received records exist, the record with the most recent (greatest date) will be used as the effective date for the provider type and other data that uses this date in the prov</w:t>
      </w:r>
      <w:r>
        <w:t>ider record.</w:t>
      </w:r>
    </w:p>
    <w:p w:rsidR="007242BF" w:rsidRDefault="007242BF" w:rsidP="007242BF">
      <w:pPr>
        <w:pStyle w:val="ListParagraph"/>
        <w:autoSpaceDE w:val="0"/>
        <w:autoSpaceDN w:val="0"/>
        <w:adjustRightInd w:val="0"/>
        <w:spacing w:after="0" w:line="240" w:lineRule="auto"/>
      </w:pPr>
      <w:r>
        <w:t>Payment Change event creation for an Agency Certification record will be required if any of the following occurs;</w:t>
      </w:r>
    </w:p>
    <w:p w:rsidR="007242BF" w:rsidRDefault="007242BF" w:rsidP="007242BF">
      <w:pPr>
        <w:pStyle w:val="ListParagraph"/>
        <w:autoSpaceDE w:val="0"/>
        <w:autoSpaceDN w:val="0"/>
        <w:adjustRightInd w:val="0"/>
        <w:spacing w:after="0" w:line="240" w:lineRule="auto"/>
      </w:pPr>
      <w:r>
        <w:t>Status is changed to 'Certified' (with or without Effective/Expiration Date changes), Expiration Date for the 'Certified' record is modified, Closed Date is entered for the 'Certified' record (Expiration Date remains unchanged), or Expiration Date is modified and Closed Date is entered for the 'Certified' record."</w:t>
      </w:r>
    </w:p>
    <w:p w:rsidR="007242BF" w:rsidRDefault="007242BF" w:rsidP="007242BF">
      <w:pPr>
        <w:pStyle w:val="ListParagraph"/>
        <w:numPr>
          <w:ilvl w:val="0"/>
          <w:numId w:val="2"/>
        </w:numPr>
        <w:autoSpaceDE w:val="0"/>
        <w:autoSpaceDN w:val="0"/>
        <w:adjustRightInd w:val="0"/>
        <w:spacing w:after="0" w:line="240" w:lineRule="auto"/>
      </w:pPr>
      <w:r>
        <w:t xml:space="preserve">Users are now able to add a ‘non-odjfs provider’ from within the Caregiver tab on a provider record without receiving </w:t>
      </w:r>
      <w:r w:rsidR="004F4080">
        <w:t>a java</w:t>
      </w:r>
      <w:r>
        <w:t xml:space="preserve"> error when navigating to the provider types.</w:t>
      </w:r>
    </w:p>
    <w:p w:rsidR="007242BF" w:rsidRDefault="007242BF" w:rsidP="007242BF">
      <w:pPr>
        <w:pStyle w:val="ListParagraph"/>
        <w:numPr>
          <w:ilvl w:val="0"/>
          <w:numId w:val="2"/>
        </w:numPr>
        <w:autoSpaceDE w:val="0"/>
        <w:autoSpaceDN w:val="0"/>
        <w:adjustRightInd w:val="0"/>
        <w:spacing w:after="0" w:line="240" w:lineRule="auto"/>
      </w:pPr>
      <w:r>
        <w:t>The Home Study Information page now displays the correct Level of Care value.</w:t>
      </w:r>
    </w:p>
    <w:p w:rsidR="007242BF" w:rsidRDefault="007242BF" w:rsidP="007242BF">
      <w:pPr>
        <w:pStyle w:val="ListParagraph"/>
        <w:numPr>
          <w:ilvl w:val="0"/>
          <w:numId w:val="2"/>
        </w:numPr>
        <w:autoSpaceDE w:val="0"/>
        <w:autoSpaceDN w:val="0"/>
        <w:adjustRightInd w:val="0"/>
        <w:spacing w:after="0" w:line="240" w:lineRule="auto"/>
      </w:pPr>
      <w:r>
        <w:t>Agency Certification filter defaults to logged in user for Private Agency users.</w:t>
      </w:r>
    </w:p>
    <w:p w:rsidR="007242BF" w:rsidRDefault="007242BF" w:rsidP="007242BF">
      <w:pPr>
        <w:pStyle w:val="ListParagraph"/>
        <w:numPr>
          <w:ilvl w:val="0"/>
          <w:numId w:val="2"/>
        </w:numPr>
        <w:autoSpaceDE w:val="0"/>
        <w:autoSpaceDN w:val="0"/>
        <w:adjustRightInd w:val="0"/>
        <w:spacing w:after="0" w:line="240" w:lineRule="auto"/>
      </w:pPr>
      <w:r>
        <w:t>In provider records where there is an active adoptive care 1692 type, adoption services will remain active, even if agency closes an adoption provider type for the provider.</w:t>
      </w:r>
      <w:bookmarkStart w:id="0" w:name="_GoBack"/>
      <w:bookmarkEnd w:id="0"/>
    </w:p>
    <w:sectPr w:rsidR="007242BF"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25" w:rsidRDefault="00495725" w:rsidP="00B10D41">
      <w:pPr>
        <w:spacing w:after="0" w:line="240" w:lineRule="auto"/>
      </w:pPr>
      <w:r>
        <w:separator/>
      </w:r>
    </w:p>
  </w:endnote>
  <w:endnote w:type="continuationSeparator" w:id="0">
    <w:p w:rsidR="00495725" w:rsidRDefault="00495725"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4F4080">
              <w:rPr>
                <w:b/>
                <w:bCs/>
                <w:noProof/>
              </w:rPr>
              <w:t>5</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4F4080">
              <w:rPr>
                <w:b/>
                <w:bCs/>
                <w:noProof/>
              </w:rPr>
              <w:t>5</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25" w:rsidRDefault="00495725" w:rsidP="00B10D41">
      <w:pPr>
        <w:spacing w:after="0" w:line="240" w:lineRule="auto"/>
      </w:pPr>
      <w:r>
        <w:separator/>
      </w:r>
    </w:p>
  </w:footnote>
  <w:footnote w:type="continuationSeparator" w:id="0">
    <w:p w:rsidR="00495725" w:rsidRDefault="00495725"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2115ED39" wp14:editId="613A5B14">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442EE" w:rsidP="00B10D41">
    <w:pPr>
      <w:spacing w:after="0" w:line="240" w:lineRule="auto"/>
      <w:jc w:val="right"/>
      <w:rPr>
        <w:b/>
      </w:rPr>
    </w:pPr>
    <w:r>
      <w:rPr>
        <w:b/>
      </w:rPr>
      <w:t>11/26</w:t>
    </w:r>
    <w:r w:rsidR="002073E3">
      <w:rPr>
        <w:b/>
      </w:rPr>
      <w:t>/</w:t>
    </w:r>
    <w:r w:rsidR="001E706E">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nsid w:val="03417104"/>
    <w:multiLevelType w:val="hybridMultilevel"/>
    <w:tmpl w:val="4AF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80D22"/>
    <w:multiLevelType w:val="hybridMultilevel"/>
    <w:tmpl w:val="F03E3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E13CC8"/>
    <w:multiLevelType w:val="hybridMultilevel"/>
    <w:tmpl w:val="26C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11AD2"/>
    <w:multiLevelType w:val="hybridMultilevel"/>
    <w:tmpl w:val="F66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03BBF"/>
    <w:multiLevelType w:val="hybridMultilevel"/>
    <w:tmpl w:val="16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57AB"/>
    <w:multiLevelType w:val="hybridMultilevel"/>
    <w:tmpl w:val="C156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4422D"/>
    <w:multiLevelType w:val="hybridMultilevel"/>
    <w:tmpl w:val="3C7E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8D7A84"/>
    <w:multiLevelType w:val="hybridMultilevel"/>
    <w:tmpl w:val="C55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40387"/>
    <w:multiLevelType w:val="hybridMultilevel"/>
    <w:tmpl w:val="003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5203F"/>
    <w:multiLevelType w:val="hybridMultilevel"/>
    <w:tmpl w:val="B09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53C49"/>
    <w:multiLevelType w:val="hybridMultilevel"/>
    <w:tmpl w:val="252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27CA1"/>
    <w:multiLevelType w:val="hybridMultilevel"/>
    <w:tmpl w:val="68C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A45CE7"/>
    <w:multiLevelType w:val="hybridMultilevel"/>
    <w:tmpl w:val="9198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41176C"/>
    <w:multiLevelType w:val="hybridMultilevel"/>
    <w:tmpl w:val="47D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3"/>
  </w:num>
  <w:num w:numId="5">
    <w:abstractNumId w:val="11"/>
  </w:num>
  <w:num w:numId="6">
    <w:abstractNumId w:val="4"/>
  </w:num>
  <w:num w:numId="7">
    <w:abstractNumId w:val="12"/>
  </w:num>
  <w:num w:numId="8">
    <w:abstractNumId w:val="2"/>
  </w:num>
  <w:num w:numId="9">
    <w:abstractNumId w:val="14"/>
  </w:num>
  <w:num w:numId="10">
    <w:abstractNumId w:val="6"/>
  </w:num>
  <w:num w:numId="11">
    <w:abstractNumId w:val="9"/>
  </w:num>
  <w:num w:numId="12">
    <w:abstractNumId w:val="8"/>
  </w:num>
  <w:num w:numId="13">
    <w:abstractNumId w:val="13"/>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9"/>
    <w:rsid w:val="00024A97"/>
    <w:rsid w:val="0009319C"/>
    <w:rsid w:val="000A2EE7"/>
    <w:rsid w:val="000D3E98"/>
    <w:rsid w:val="000F197D"/>
    <w:rsid w:val="00107592"/>
    <w:rsid w:val="001721D0"/>
    <w:rsid w:val="00173301"/>
    <w:rsid w:val="00195AEE"/>
    <w:rsid w:val="001A6A1D"/>
    <w:rsid w:val="001C6172"/>
    <w:rsid w:val="001D6A9D"/>
    <w:rsid w:val="001E706E"/>
    <w:rsid w:val="00202A11"/>
    <w:rsid w:val="002073E3"/>
    <w:rsid w:val="00222E28"/>
    <w:rsid w:val="00224E7C"/>
    <w:rsid w:val="002332E4"/>
    <w:rsid w:val="002A2590"/>
    <w:rsid w:val="002B30A1"/>
    <w:rsid w:val="002D1B42"/>
    <w:rsid w:val="003045B9"/>
    <w:rsid w:val="00304FDE"/>
    <w:rsid w:val="00316511"/>
    <w:rsid w:val="0035750F"/>
    <w:rsid w:val="003924A6"/>
    <w:rsid w:val="003B13ED"/>
    <w:rsid w:val="004037B6"/>
    <w:rsid w:val="00417866"/>
    <w:rsid w:val="00435C64"/>
    <w:rsid w:val="00461B7D"/>
    <w:rsid w:val="00470CFA"/>
    <w:rsid w:val="00471601"/>
    <w:rsid w:val="00495725"/>
    <w:rsid w:val="004A0A28"/>
    <w:rsid w:val="004F4080"/>
    <w:rsid w:val="004F6EDE"/>
    <w:rsid w:val="0050223B"/>
    <w:rsid w:val="005720A7"/>
    <w:rsid w:val="00594694"/>
    <w:rsid w:val="005B12FC"/>
    <w:rsid w:val="005F34C7"/>
    <w:rsid w:val="006442EE"/>
    <w:rsid w:val="006512DC"/>
    <w:rsid w:val="006C6B41"/>
    <w:rsid w:val="00703B69"/>
    <w:rsid w:val="007242BF"/>
    <w:rsid w:val="007571DE"/>
    <w:rsid w:val="00784462"/>
    <w:rsid w:val="007F6A3D"/>
    <w:rsid w:val="0087008F"/>
    <w:rsid w:val="0087125A"/>
    <w:rsid w:val="00895539"/>
    <w:rsid w:val="008A4ED3"/>
    <w:rsid w:val="00956D6F"/>
    <w:rsid w:val="009C46C5"/>
    <w:rsid w:val="009D3572"/>
    <w:rsid w:val="009D4148"/>
    <w:rsid w:val="009E1231"/>
    <w:rsid w:val="009F023B"/>
    <w:rsid w:val="00A149F4"/>
    <w:rsid w:val="00A72A86"/>
    <w:rsid w:val="00A74F45"/>
    <w:rsid w:val="00A8184D"/>
    <w:rsid w:val="00AC6A54"/>
    <w:rsid w:val="00AD14D9"/>
    <w:rsid w:val="00AF25AF"/>
    <w:rsid w:val="00B01F64"/>
    <w:rsid w:val="00B10D41"/>
    <w:rsid w:val="00B22A9D"/>
    <w:rsid w:val="00B35EFA"/>
    <w:rsid w:val="00B44E07"/>
    <w:rsid w:val="00B478DA"/>
    <w:rsid w:val="00B85C1A"/>
    <w:rsid w:val="00BA0C46"/>
    <w:rsid w:val="00BA73BA"/>
    <w:rsid w:val="00BD0F92"/>
    <w:rsid w:val="00BD2019"/>
    <w:rsid w:val="00C02B15"/>
    <w:rsid w:val="00C939E4"/>
    <w:rsid w:val="00CB0F0B"/>
    <w:rsid w:val="00CC1433"/>
    <w:rsid w:val="00CE1CB4"/>
    <w:rsid w:val="00CE578B"/>
    <w:rsid w:val="00D04314"/>
    <w:rsid w:val="00D144B8"/>
    <w:rsid w:val="00D43CA1"/>
    <w:rsid w:val="00D4401C"/>
    <w:rsid w:val="00D6744F"/>
    <w:rsid w:val="00D67A11"/>
    <w:rsid w:val="00D94193"/>
    <w:rsid w:val="00DB26EE"/>
    <w:rsid w:val="00DC6181"/>
    <w:rsid w:val="00DE2DD7"/>
    <w:rsid w:val="00E327F9"/>
    <w:rsid w:val="00E41A71"/>
    <w:rsid w:val="00E81E0E"/>
    <w:rsid w:val="00EA0819"/>
    <w:rsid w:val="00EB3256"/>
    <w:rsid w:val="00EB48CD"/>
    <w:rsid w:val="00ED0030"/>
    <w:rsid w:val="00F30DBE"/>
    <w:rsid w:val="00F6526B"/>
    <w:rsid w:val="00FA7E49"/>
    <w:rsid w:val="00FD364D"/>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E7D5-34BB-4EFB-8768-C22A825D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4</cp:revision>
  <cp:lastPrinted>2013-05-17T20:08:00Z</cp:lastPrinted>
  <dcterms:created xsi:type="dcterms:W3CDTF">2014-11-26T18:21:00Z</dcterms:created>
  <dcterms:modified xsi:type="dcterms:W3CDTF">2014-11-26T18:31:00Z</dcterms:modified>
</cp:coreProperties>
</file>